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1C24E" w14:textId="77777777" w:rsidR="00273F03" w:rsidRPr="009D2F32" w:rsidRDefault="00BA67AA" w:rsidP="009D2F32">
      <w:pPr>
        <w:pStyle w:val="Titel"/>
      </w:pPr>
      <w:bookmarkStart w:id="0" w:name="_GoBack"/>
      <w:bookmarkEnd w:id="0"/>
      <w:r>
        <w:t>Å</w:t>
      </w:r>
      <w:r w:rsidR="008C28F6" w:rsidRPr="009D2F32">
        <w:t>rsrapport</w:t>
      </w:r>
      <w:r w:rsidR="009B2704">
        <w:t xml:space="preserve"> </w:t>
      </w:r>
      <w:r w:rsidR="00A4231D">
        <w:t xml:space="preserve">for </w:t>
      </w:r>
      <w:r w:rsidR="009B2704">
        <w:t>201</w:t>
      </w:r>
      <w:r w:rsidR="005C302F">
        <w:t>4/15</w:t>
      </w:r>
    </w:p>
    <w:p w14:paraId="598803A6" w14:textId="77777777" w:rsidR="009B2704" w:rsidRDefault="009B2704" w:rsidP="00A003C1"/>
    <w:p w14:paraId="5200E4ED" w14:textId="77777777" w:rsidR="00A003C1" w:rsidRPr="00A003C1" w:rsidRDefault="00A003C1" w:rsidP="00A003C1">
      <w:pPr>
        <w:pStyle w:val="Overskrift1"/>
      </w:pPr>
    </w:p>
    <w:p w14:paraId="075B27FA" w14:textId="77777777" w:rsidR="00A41325" w:rsidRDefault="009D2F32">
      <w:r>
        <w:t>Lokalt netværk (navn):</w:t>
      </w:r>
      <w:r w:rsidR="004C7B7E">
        <w:tab/>
        <w:t>Grønlandsvejens Netværk</w:t>
      </w:r>
    </w:p>
    <w:p w14:paraId="4F19470F" w14:textId="77777777" w:rsidR="00A41325" w:rsidRDefault="00A41325">
      <w:r>
        <w:t>Kontaktperson:</w:t>
      </w:r>
      <w:r w:rsidR="004C7B7E">
        <w:tab/>
        <w:t>Poul H Kragh</w:t>
      </w:r>
    </w:p>
    <w:p w14:paraId="17C7EEDB" w14:textId="77777777" w:rsidR="00A41325" w:rsidRDefault="00CE42F3">
      <w:r>
        <w:t>Kontaktdata:</w:t>
      </w:r>
      <w:r w:rsidR="004C7B7E">
        <w:tab/>
      </w:r>
      <w:r w:rsidR="004C7B7E">
        <w:tab/>
        <w:t>Polarvej 45, 7100 Vejle / 20130995 / poul@poulhkragh.dk</w:t>
      </w:r>
    </w:p>
    <w:p w14:paraId="6C230A51" w14:textId="77777777" w:rsidR="00A003C1" w:rsidRDefault="00A003C1"/>
    <w:p w14:paraId="174FBF90" w14:textId="77777777" w:rsidR="00A41325" w:rsidRDefault="009D2F32" w:rsidP="00A003C1">
      <w:pPr>
        <w:pStyle w:val="Overskrift2"/>
      </w:pPr>
      <w:r>
        <w:t>D</w:t>
      </w:r>
      <w:r w:rsidR="004C7B7E">
        <w:t>et har vi i Grønlandsvejens Netværk</w:t>
      </w:r>
      <w:r w:rsidR="00A41325" w:rsidRPr="00A41325">
        <w:t xml:space="preserve"> arbejdet med i 201</w:t>
      </w:r>
      <w:r w:rsidR="005C302F">
        <w:t>4</w:t>
      </w:r>
    </w:p>
    <w:p w14:paraId="6974ADC8" w14:textId="77777777" w:rsidR="006424BD" w:rsidRDefault="004C7B7E" w:rsidP="006424BD">
      <w:pPr>
        <w:spacing w:after="80"/>
      </w:pPr>
      <w:r>
        <w:t>Grønlandsvejens Netværk blev stiftet den 6. oktober 2014, så vores 2014 har været temmelig kort.</w:t>
      </w:r>
      <w:r>
        <w:br/>
        <w:t>Vi har brugt meget af tid</w:t>
      </w:r>
      <w:r w:rsidR="006424BD">
        <w:t>en</w:t>
      </w:r>
      <w:r>
        <w:t xml:space="preserve"> til at etablere os</w:t>
      </w:r>
      <w:r w:rsidR="006424BD">
        <w:t xml:space="preserve"> med opgaver som:</w:t>
      </w:r>
    </w:p>
    <w:p w14:paraId="3C3BD3E2" w14:textId="77777777" w:rsidR="006424BD" w:rsidRDefault="006424BD" w:rsidP="006424BD">
      <w:pPr>
        <w:pStyle w:val="Listeafsnit"/>
        <w:numPr>
          <w:ilvl w:val="0"/>
          <w:numId w:val="3"/>
        </w:numPr>
      </w:pPr>
      <w:r>
        <w:t>Konstituering af bestyrelsen</w:t>
      </w:r>
    </w:p>
    <w:p w14:paraId="5E3C531A" w14:textId="77777777" w:rsidR="006424BD" w:rsidRDefault="006424BD" w:rsidP="006424BD">
      <w:pPr>
        <w:pStyle w:val="Listeafsnit"/>
        <w:numPr>
          <w:ilvl w:val="0"/>
          <w:numId w:val="3"/>
        </w:numPr>
      </w:pPr>
      <w:r>
        <w:t>Indgå aftale med Vejle Kommune</w:t>
      </w:r>
    </w:p>
    <w:p w14:paraId="4B4CE9A8" w14:textId="77777777" w:rsidR="006424BD" w:rsidRDefault="006424BD" w:rsidP="006424BD">
      <w:pPr>
        <w:pStyle w:val="Listeafsnit"/>
        <w:numPr>
          <w:ilvl w:val="0"/>
          <w:numId w:val="3"/>
        </w:numPr>
      </w:pPr>
      <w:r>
        <w:t>Oprettelse af CVR-nr.</w:t>
      </w:r>
    </w:p>
    <w:p w14:paraId="60ACAA5F" w14:textId="77777777" w:rsidR="006424BD" w:rsidRDefault="006424BD" w:rsidP="006424BD">
      <w:pPr>
        <w:pStyle w:val="Listeafsnit"/>
        <w:numPr>
          <w:ilvl w:val="0"/>
          <w:numId w:val="3"/>
        </w:numPr>
      </w:pPr>
      <w:r>
        <w:t>Oprettelse af bankkonto/NEM konto</w:t>
      </w:r>
    </w:p>
    <w:p w14:paraId="5B10DE45" w14:textId="77777777" w:rsidR="006424BD" w:rsidRDefault="006424BD" w:rsidP="006424BD">
      <w:pPr>
        <w:pStyle w:val="Listeafsnit"/>
        <w:numPr>
          <w:ilvl w:val="0"/>
          <w:numId w:val="3"/>
        </w:numPr>
      </w:pPr>
      <w:r>
        <w:t>Arbejde med etablering af Hjemmeside</w:t>
      </w:r>
    </w:p>
    <w:p w14:paraId="312BDC27" w14:textId="77777777" w:rsidR="006424BD" w:rsidRDefault="006424BD" w:rsidP="006424BD">
      <w:pPr>
        <w:pStyle w:val="Listeafsnit"/>
        <w:numPr>
          <w:ilvl w:val="0"/>
          <w:numId w:val="3"/>
        </w:numPr>
      </w:pPr>
      <w:r>
        <w:t>Kreere et logo for Netværket</w:t>
      </w:r>
    </w:p>
    <w:p w14:paraId="7AA98AE6" w14:textId="77777777" w:rsidR="004C7B7E" w:rsidRDefault="006424BD" w:rsidP="006424BD">
      <w:pPr>
        <w:pStyle w:val="Listeafsnit"/>
        <w:numPr>
          <w:ilvl w:val="0"/>
          <w:numId w:val="3"/>
        </w:numPr>
      </w:pPr>
      <w:r>
        <w:t>Oprette en Facebook-side</w:t>
      </w:r>
      <w:r>
        <w:br/>
      </w:r>
    </w:p>
    <w:p w14:paraId="55428560" w14:textId="77777777" w:rsidR="004C7B7E" w:rsidRDefault="006424BD" w:rsidP="004C7B7E">
      <w:r>
        <w:t>Der har dog også været tid til egentlige projekter</w:t>
      </w:r>
      <w:r w:rsidR="000414D3">
        <w:t>, og af de vigtigste kan nævnes</w:t>
      </w:r>
      <w:r w:rsidR="00400A40">
        <w:t>:</w:t>
      </w:r>
    </w:p>
    <w:p w14:paraId="74039C66" w14:textId="77777777" w:rsidR="00400A40" w:rsidRPr="00400A40" w:rsidRDefault="00400A40" w:rsidP="004C7B7E">
      <w:r w:rsidRPr="00400A40">
        <w:rPr>
          <w:u w:val="single"/>
        </w:rPr>
        <w:t>Overgange på Grønlandsvej.</w:t>
      </w:r>
      <w:r w:rsidRPr="00400A40">
        <w:rPr>
          <w:u w:val="single"/>
        </w:rPr>
        <w:br/>
      </w:r>
      <w:r w:rsidRPr="00400A40">
        <w:t>Lo</w:t>
      </w:r>
      <w:r>
        <w:t>kalrådet blev orienteret om, at Vejle Kommune havde planer om at sløjfe overgangene på Grønlandsvej ved Sukkertoppen og Løget Center. Dette var vi uforstående overfor, og kontaktede derfor Vejle Kommune (Vej og park). Vi fik her den forklaring, at dette tiltag var på politiets opfordring, idet undersøgelser viste, at fodgængerovergange uden lysregulering ofte var en falsk tryghed med flere ulykker til følge</w:t>
      </w:r>
      <w:r w:rsidR="0018797E">
        <w:t>.</w:t>
      </w:r>
    </w:p>
    <w:p w14:paraId="4993DDCE" w14:textId="77777777" w:rsidR="00292CA5" w:rsidRDefault="0018797E">
      <w:r w:rsidRPr="0018797E">
        <w:rPr>
          <w:u w:val="single"/>
        </w:rPr>
        <w:t>Løget Center.</w:t>
      </w:r>
      <w:r w:rsidRPr="0018797E">
        <w:rPr>
          <w:u w:val="single"/>
        </w:rPr>
        <w:br/>
      </w:r>
      <w:r>
        <w:t>Et af de problemområder, som mange af beboerne i den sydlige ende af Grønlandsvej har været optaget af er Løget Center. Efter at den lokale Brugs blev lukket for en del år siden, har vedligeholdelsen været meget sparsom med tydelige tegn på forfald</w:t>
      </w:r>
      <w:r w:rsidR="00292CA5">
        <w:t>.</w:t>
      </w:r>
      <w:r w:rsidR="00292CA5">
        <w:br/>
        <w:t>Det har ikke været muligt at udleje Brugsens lokaler til andre fødevarekæder, så for øjeblikket benyttes lokalerne af Vejle Privatskole. Der har dog været en del usikkerhed om hvorvidt skolen ville blive liggende eller rykke til Nørremarken, hvor mange af eleverne kommer fra.</w:t>
      </w:r>
      <w:r w:rsidR="00292CA5">
        <w:br/>
      </w:r>
      <w:r w:rsidR="0097051D">
        <w:t>Ved hjælp af en god dialog med Vejle Kommune er d</w:t>
      </w:r>
      <w:r w:rsidR="00292CA5">
        <w:t>er nu påbegyndt en oprydning/renovering af området, og lige inden jul fik vi lys i træet på parkeringspladsen.</w:t>
      </w:r>
      <w:r w:rsidR="00077958">
        <w:br/>
      </w:r>
      <w:r w:rsidR="0097051D">
        <w:t>VK ha</w:t>
      </w:r>
      <w:r w:rsidR="00077958">
        <w:t xml:space="preserve">r desuden indkøbt bænke, som vil blive monteret her i foråret, og der er planlagt asfaltspil (mølle, </w:t>
      </w:r>
      <w:r w:rsidR="00077958">
        <w:lastRenderedPageBreak/>
        <w:t>dam, skak o.l.), som ligeledes vil komme her til foråret.</w:t>
      </w:r>
      <w:r w:rsidR="00077958">
        <w:br/>
        <w:t>Der bliver næppe et egentligt indkøbscenter igen, men så må vi udnytte det muligheder der ellers byder sig.</w:t>
      </w:r>
    </w:p>
    <w:p w14:paraId="48B0FF47" w14:textId="77777777" w:rsidR="004D0F68" w:rsidRDefault="00077958" w:rsidP="004D0F68">
      <w:r w:rsidRPr="0097051D">
        <w:rPr>
          <w:u w:val="single"/>
        </w:rPr>
        <w:t>Kvartershuset som omdrejningspunkt for Grønlandsvejens Netværk</w:t>
      </w:r>
      <w:r w:rsidR="0097051D" w:rsidRPr="0097051D">
        <w:rPr>
          <w:u w:val="single"/>
        </w:rPr>
        <w:t>.</w:t>
      </w:r>
      <w:r w:rsidR="0097051D" w:rsidRPr="0097051D">
        <w:rPr>
          <w:u w:val="single"/>
        </w:rPr>
        <w:br/>
      </w:r>
      <w:r w:rsidR="0097051D" w:rsidRPr="0097051D">
        <w:t>På et møde med AAB</w:t>
      </w:r>
      <w:r w:rsidR="0097051D">
        <w:t xml:space="preserve"> (v. Tommy Mølgaard) var der enighed om, at Kvartershuset kunne fungere som et naturligt omdrejningspunk</w:t>
      </w:r>
      <w:r w:rsidR="00CE42F3">
        <w:t>t</w:t>
      </w:r>
      <w:r w:rsidR="0097051D">
        <w:t xml:space="preserve"> for Grønlandsvejens Netværk.</w:t>
      </w:r>
      <w:r w:rsidR="0097051D">
        <w:br/>
        <w:t>Alle lokalrådsmøder holdes i Kvarter</w:t>
      </w:r>
      <w:r w:rsidR="00CE42F3">
        <w:t>shuset, men det er også muligt</w:t>
      </w:r>
      <w:r w:rsidR="0097051D">
        <w:t xml:space="preserve"> for grundeje</w:t>
      </w:r>
      <w:r w:rsidR="002E6F0C">
        <w:t>rforeninger o.l. at leje lokaler</w:t>
      </w:r>
      <w:r w:rsidR="0097051D">
        <w:t>.</w:t>
      </w:r>
      <w:r w:rsidR="004D0F68">
        <w:br/>
        <w:t>Ligeledes kan forskellige interessegrupper benytte lokalite</w:t>
      </w:r>
      <w:r w:rsidR="002E6F0C">
        <w:t xml:space="preserve">terne, det er dog en betingelse, at alle har adgang </w:t>
      </w:r>
      <w:r w:rsidR="00CE42F3">
        <w:t>til arrangementerne.</w:t>
      </w:r>
    </w:p>
    <w:p w14:paraId="493E1FA8" w14:textId="77777777" w:rsidR="004D0F68" w:rsidRDefault="004D0F68"/>
    <w:p w14:paraId="6F515A34" w14:textId="77777777" w:rsidR="0097051D" w:rsidRPr="0097051D" w:rsidRDefault="0097051D"/>
    <w:p w14:paraId="1EFE657E" w14:textId="77777777" w:rsidR="0018797E" w:rsidRPr="002A1A5C" w:rsidRDefault="0018797E"/>
    <w:p w14:paraId="20885C21" w14:textId="77777777" w:rsidR="00A41325" w:rsidRDefault="00A41325" w:rsidP="00A003C1">
      <w:pPr>
        <w:pStyle w:val="Overskrift2"/>
        <w:rPr>
          <w:rFonts w:asciiTheme="minorHAnsi" w:eastAsiaTheme="minorHAnsi" w:hAnsiTheme="minorHAnsi" w:cstheme="minorBidi"/>
          <w:b w:val="0"/>
          <w:bCs w:val="0"/>
          <w:color w:val="auto"/>
          <w:sz w:val="22"/>
          <w:szCs w:val="22"/>
        </w:rPr>
      </w:pPr>
      <w:r w:rsidRPr="00A41325">
        <w:t>Det fo</w:t>
      </w:r>
      <w:r w:rsidR="005C302F">
        <w:t>rventer vi at arbejde med i 2015</w:t>
      </w:r>
      <w:r w:rsidR="00B017AD">
        <w:br/>
      </w:r>
      <w:r w:rsidR="00B017AD" w:rsidRPr="00B017AD">
        <w:rPr>
          <w:rFonts w:asciiTheme="minorHAnsi" w:eastAsiaTheme="minorHAnsi" w:hAnsiTheme="minorHAnsi" w:cstheme="minorBidi"/>
          <w:b w:val="0"/>
          <w:bCs w:val="0"/>
          <w:color w:val="auto"/>
          <w:sz w:val="22"/>
          <w:szCs w:val="22"/>
        </w:rPr>
        <w:t>Vi</w:t>
      </w:r>
      <w:r w:rsidR="00B017AD">
        <w:rPr>
          <w:rFonts w:asciiTheme="minorHAnsi" w:eastAsiaTheme="minorHAnsi" w:hAnsiTheme="minorHAnsi" w:cstheme="minorBidi"/>
          <w:b w:val="0"/>
          <w:bCs w:val="0"/>
          <w:color w:val="auto"/>
          <w:sz w:val="22"/>
          <w:szCs w:val="22"/>
        </w:rPr>
        <w:t xml:space="preserve"> står som nydannet lokalråd stadig lidt famlende over vores fremtidige virke, og er stadig ikke færdig med etableringsfasen.</w:t>
      </w:r>
    </w:p>
    <w:p w14:paraId="2A433129" w14:textId="77777777" w:rsidR="00B017AD" w:rsidRDefault="00B017AD" w:rsidP="00B017AD">
      <w:r>
        <w:t>Vores arbejdsopgaver vil for 2015 bl.a. være.</w:t>
      </w:r>
    </w:p>
    <w:p w14:paraId="6EC1BD32" w14:textId="77777777" w:rsidR="00B017AD" w:rsidRDefault="00B038B1" w:rsidP="00B017AD">
      <w:pPr>
        <w:pStyle w:val="Listeafsnit"/>
        <w:numPr>
          <w:ilvl w:val="0"/>
          <w:numId w:val="4"/>
        </w:numPr>
      </w:pPr>
      <w:r>
        <w:t xml:space="preserve">Etablering af en god kontakt/kommunikation til </w:t>
      </w:r>
      <w:r w:rsidR="002E6F0C">
        <w:t xml:space="preserve">områdets beboere. </w:t>
      </w:r>
      <w:r w:rsidR="00CE42F3">
        <w:t>Dette skal bl.a. gøres ved hjælp af en hjemmeside og Facebook.</w:t>
      </w:r>
    </w:p>
    <w:p w14:paraId="19841610" w14:textId="77777777" w:rsidR="00B038B1" w:rsidRDefault="00B038B1" w:rsidP="00B017AD">
      <w:pPr>
        <w:pStyle w:val="Listeafsnit"/>
        <w:numPr>
          <w:ilvl w:val="0"/>
          <w:numId w:val="4"/>
        </w:numPr>
      </w:pPr>
      <w:r>
        <w:t>Etablering af et samarbejde med områdets virksomheder og institutioner.</w:t>
      </w:r>
    </w:p>
    <w:p w14:paraId="7B4F10B1" w14:textId="77777777" w:rsidR="00B038B1" w:rsidRDefault="00B038B1" w:rsidP="00B017AD">
      <w:pPr>
        <w:pStyle w:val="Listeafsnit"/>
        <w:numPr>
          <w:ilvl w:val="0"/>
          <w:numId w:val="4"/>
        </w:numPr>
      </w:pPr>
      <w:r>
        <w:t xml:space="preserve">Fortsætte arbejdet med renovering og forskønnelse af Løget Center. Der arbejdes </w:t>
      </w:r>
      <w:r w:rsidR="00CE42F3">
        <w:t xml:space="preserve">pt. </w:t>
      </w:r>
      <w:r>
        <w:t>på at få en hjertestarter opsat.</w:t>
      </w:r>
    </w:p>
    <w:p w14:paraId="23404EF0" w14:textId="77777777" w:rsidR="00B038B1" w:rsidRDefault="00B038B1" w:rsidP="00B017AD">
      <w:pPr>
        <w:pStyle w:val="Listeafsnit"/>
        <w:numPr>
          <w:ilvl w:val="0"/>
          <w:numId w:val="4"/>
        </w:numPr>
      </w:pPr>
      <w:r>
        <w:t>Projekt ”Centrum Pæle”</w:t>
      </w:r>
      <w:r w:rsidR="002E6F0C">
        <w:br/>
        <w:t>Vi er sammen med Vejle Kommune i dialog med direktør Lars Christensen fra Centrumpæle om nogle spændende løsninger med ny stiforbindelse til Højen Bæk, evt. suppleret med broer. Der er også drøftet lyskunst på CP’s siloer og etablering af klatrepæle</w:t>
      </w:r>
      <w:r w:rsidR="004D47EA">
        <w:t>.</w:t>
      </w:r>
    </w:p>
    <w:p w14:paraId="752111BE" w14:textId="77777777" w:rsidR="00B038B1" w:rsidRDefault="00B038B1" w:rsidP="00B038B1">
      <w:r>
        <w:t>Vi forventer også, at der i løbet af året vil dukke opgaver/projekter op, når områdets beboere finder ud af, at et lokalråd faktisk kan bruges til noget.</w:t>
      </w:r>
    </w:p>
    <w:p w14:paraId="10B2ADF2" w14:textId="77777777" w:rsidR="00B038B1" w:rsidRDefault="00B038B1" w:rsidP="00B038B1"/>
    <w:p w14:paraId="31C7E393" w14:textId="77777777" w:rsidR="00B038B1" w:rsidRDefault="00B038B1" w:rsidP="00B038B1">
      <w:r>
        <w:t>Med venlig hilsen</w:t>
      </w:r>
    </w:p>
    <w:p w14:paraId="5C723CE4" w14:textId="77777777" w:rsidR="00B038B1" w:rsidRPr="00B017AD" w:rsidRDefault="00B038B1" w:rsidP="00B038B1">
      <w:r>
        <w:t>Poul H Kragh</w:t>
      </w:r>
    </w:p>
    <w:p w14:paraId="2596E367" w14:textId="77777777" w:rsidR="0019059D" w:rsidRDefault="0019059D">
      <w:r>
        <w:br w:type="page"/>
      </w:r>
    </w:p>
    <w:p w14:paraId="289EA177" w14:textId="77777777" w:rsidR="00A003C1" w:rsidRPr="002A1A5C" w:rsidRDefault="00A003C1"/>
    <w:p w14:paraId="68A50ACD" w14:textId="77777777" w:rsidR="00A003C1" w:rsidRDefault="005C302F" w:rsidP="002A1A5C">
      <w:pPr>
        <w:pStyle w:val="Overskrift2"/>
      </w:pPr>
      <w:r>
        <w:t>Regnskab for de midler lokalrådet modtog i driftss</w:t>
      </w:r>
      <w:r w:rsidR="002A1A5C">
        <w:t>tøtte fra Vejle Kommune i 2014 (Udfyldes eller vedhæftes).</w:t>
      </w:r>
    </w:p>
    <w:p w14:paraId="1E9C39A2" w14:textId="77777777" w:rsidR="005C302F" w:rsidRPr="005C302F" w:rsidRDefault="005C302F" w:rsidP="005C302F"/>
    <w:tbl>
      <w:tblPr>
        <w:tblStyle w:val="Tabel-Gitter"/>
        <w:tblW w:w="0" w:type="auto"/>
        <w:tblLook w:val="04A0" w:firstRow="1" w:lastRow="0" w:firstColumn="1" w:lastColumn="0" w:noHBand="0" w:noVBand="1"/>
      </w:tblPr>
      <w:tblGrid>
        <w:gridCol w:w="3259"/>
        <w:gridCol w:w="3259"/>
        <w:gridCol w:w="3260"/>
      </w:tblGrid>
      <w:tr w:rsidR="005C302F" w14:paraId="7F82EF35" w14:textId="77777777" w:rsidTr="005C7115">
        <w:tc>
          <w:tcPr>
            <w:tcW w:w="3259" w:type="dxa"/>
          </w:tcPr>
          <w:p w14:paraId="6A5BC98D" w14:textId="77777777" w:rsidR="005C302F" w:rsidRDefault="005C302F" w:rsidP="005C7115"/>
        </w:tc>
        <w:tc>
          <w:tcPr>
            <w:tcW w:w="3259" w:type="dxa"/>
          </w:tcPr>
          <w:p w14:paraId="5E500DEC" w14:textId="77777777" w:rsidR="005C302F" w:rsidRDefault="005C302F" w:rsidP="005C7115"/>
        </w:tc>
        <w:tc>
          <w:tcPr>
            <w:tcW w:w="3260" w:type="dxa"/>
          </w:tcPr>
          <w:p w14:paraId="4032FF8F" w14:textId="77777777" w:rsidR="005C302F" w:rsidRDefault="005C302F" w:rsidP="005C7115"/>
        </w:tc>
      </w:tr>
      <w:tr w:rsidR="005C302F" w14:paraId="0A455047" w14:textId="77777777" w:rsidTr="005C7115">
        <w:tc>
          <w:tcPr>
            <w:tcW w:w="3259" w:type="dxa"/>
          </w:tcPr>
          <w:p w14:paraId="5D1FB16C" w14:textId="77777777" w:rsidR="005C302F" w:rsidRPr="005C302F" w:rsidRDefault="005C302F" w:rsidP="005C7115">
            <w:pPr>
              <w:rPr>
                <w:b/>
              </w:rPr>
            </w:pPr>
            <w:r w:rsidRPr="005C302F">
              <w:rPr>
                <w:b/>
              </w:rPr>
              <w:t>Emne</w:t>
            </w:r>
          </w:p>
        </w:tc>
        <w:tc>
          <w:tcPr>
            <w:tcW w:w="3259" w:type="dxa"/>
          </w:tcPr>
          <w:p w14:paraId="23E66F1A" w14:textId="77777777" w:rsidR="005C302F" w:rsidRPr="005C302F" w:rsidRDefault="005C302F" w:rsidP="005C7115">
            <w:pPr>
              <w:rPr>
                <w:b/>
              </w:rPr>
            </w:pPr>
            <w:r w:rsidRPr="005C302F">
              <w:rPr>
                <w:b/>
              </w:rPr>
              <w:t>Udgift</w:t>
            </w:r>
          </w:p>
        </w:tc>
        <w:tc>
          <w:tcPr>
            <w:tcW w:w="3260" w:type="dxa"/>
          </w:tcPr>
          <w:p w14:paraId="5A40FD61" w14:textId="77777777" w:rsidR="005C302F" w:rsidRPr="005C302F" w:rsidRDefault="005C302F" w:rsidP="005C7115">
            <w:pPr>
              <w:rPr>
                <w:b/>
              </w:rPr>
            </w:pPr>
            <w:r w:rsidRPr="005C302F">
              <w:rPr>
                <w:b/>
              </w:rPr>
              <w:t>Beløb</w:t>
            </w:r>
          </w:p>
        </w:tc>
      </w:tr>
      <w:tr w:rsidR="005C302F" w14:paraId="443293B1" w14:textId="77777777" w:rsidTr="005C7115">
        <w:tc>
          <w:tcPr>
            <w:tcW w:w="3259" w:type="dxa"/>
          </w:tcPr>
          <w:p w14:paraId="202565B3" w14:textId="77777777" w:rsidR="005C302F" w:rsidRDefault="0019059D" w:rsidP="005C7115">
            <w:r>
              <w:t>Administration</w:t>
            </w:r>
          </w:p>
        </w:tc>
        <w:tc>
          <w:tcPr>
            <w:tcW w:w="3259" w:type="dxa"/>
          </w:tcPr>
          <w:p w14:paraId="55BB3674" w14:textId="77777777" w:rsidR="005C302F" w:rsidRDefault="0019059D" w:rsidP="005C7115">
            <w:r>
              <w:t>Gebyr for Netbank</w:t>
            </w:r>
          </w:p>
        </w:tc>
        <w:tc>
          <w:tcPr>
            <w:tcW w:w="3260" w:type="dxa"/>
          </w:tcPr>
          <w:p w14:paraId="0A24E359" w14:textId="77777777" w:rsidR="005C302F" w:rsidRDefault="0019059D" w:rsidP="0019059D">
            <w:pPr>
              <w:jc w:val="right"/>
            </w:pPr>
            <w:r>
              <w:t>200,00</w:t>
            </w:r>
          </w:p>
        </w:tc>
      </w:tr>
      <w:tr w:rsidR="005C302F" w14:paraId="0F16C1AF" w14:textId="77777777" w:rsidTr="005C7115">
        <w:tc>
          <w:tcPr>
            <w:tcW w:w="3259" w:type="dxa"/>
          </w:tcPr>
          <w:p w14:paraId="6358B647" w14:textId="77777777" w:rsidR="005C302F" w:rsidRDefault="005C302F" w:rsidP="005C7115"/>
        </w:tc>
        <w:tc>
          <w:tcPr>
            <w:tcW w:w="3259" w:type="dxa"/>
          </w:tcPr>
          <w:p w14:paraId="5D55BED9" w14:textId="77777777" w:rsidR="005C302F" w:rsidRDefault="005C302F" w:rsidP="005C7115"/>
        </w:tc>
        <w:tc>
          <w:tcPr>
            <w:tcW w:w="3260" w:type="dxa"/>
          </w:tcPr>
          <w:p w14:paraId="3D876ABE" w14:textId="77777777" w:rsidR="005C302F" w:rsidRDefault="005C302F" w:rsidP="0019059D">
            <w:pPr>
              <w:jc w:val="right"/>
            </w:pPr>
          </w:p>
        </w:tc>
      </w:tr>
      <w:tr w:rsidR="005C302F" w14:paraId="42E88388" w14:textId="77777777" w:rsidTr="005C7115">
        <w:tc>
          <w:tcPr>
            <w:tcW w:w="3259" w:type="dxa"/>
          </w:tcPr>
          <w:p w14:paraId="77111510" w14:textId="77777777" w:rsidR="005C302F" w:rsidRDefault="005C302F" w:rsidP="005C7115"/>
        </w:tc>
        <w:tc>
          <w:tcPr>
            <w:tcW w:w="3259" w:type="dxa"/>
          </w:tcPr>
          <w:p w14:paraId="6561F362" w14:textId="77777777" w:rsidR="005C302F" w:rsidRDefault="005C302F" w:rsidP="005C7115"/>
        </w:tc>
        <w:tc>
          <w:tcPr>
            <w:tcW w:w="3260" w:type="dxa"/>
          </w:tcPr>
          <w:p w14:paraId="79C2D814" w14:textId="77777777" w:rsidR="005C302F" w:rsidRDefault="005C302F" w:rsidP="0019059D">
            <w:pPr>
              <w:jc w:val="right"/>
            </w:pPr>
          </w:p>
        </w:tc>
      </w:tr>
      <w:tr w:rsidR="005C302F" w14:paraId="5E5C51D1" w14:textId="77777777" w:rsidTr="005C7115">
        <w:tc>
          <w:tcPr>
            <w:tcW w:w="3259" w:type="dxa"/>
          </w:tcPr>
          <w:p w14:paraId="6D0AD371" w14:textId="77777777" w:rsidR="005C302F" w:rsidRDefault="005C302F" w:rsidP="005C7115"/>
        </w:tc>
        <w:tc>
          <w:tcPr>
            <w:tcW w:w="3259" w:type="dxa"/>
          </w:tcPr>
          <w:p w14:paraId="535E8A7D" w14:textId="77777777" w:rsidR="005C302F" w:rsidRDefault="005C302F" w:rsidP="005C7115"/>
        </w:tc>
        <w:tc>
          <w:tcPr>
            <w:tcW w:w="3260" w:type="dxa"/>
          </w:tcPr>
          <w:p w14:paraId="6CF3C1BD" w14:textId="77777777" w:rsidR="005C302F" w:rsidRDefault="005C302F" w:rsidP="0019059D">
            <w:pPr>
              <w:jc w:val="right"/>
            </w:pPr>
          </w:p>
        </w:tc>
      </w:tr>
      <w:tr w:rsidR="005C302F" w14:paraId="2194D290" w14:textId="77777777" w:rsidTr="005C7115">
        <w:tc>
          <w:tcPr>
            <w:tcW w:w="3259" w:type="dxa"/>
          </w:tcPr>
          <w:p w14:paraId="16BB96F8" w14:textId="77777777" w:rsidR="005C302F" w:rsidRDefault="005C302F" w:rsidP="005C7115"/>
        </w:tc>
        <w:tc>
          <w:tcPr>
            <w:tcW w:w="3259" w:type="dxa"/>
          </w:tcPr>
          <w:p w14:paraId="359B6BFB" w14:textId="77777777" w:rsidR="005C302F" w:rsidRDefault="005C302F" w:rsidP="005C7115"/>
        </w:tc>
        <w:tc>
          <w:tcPr>
            <w:tcW w:w="3260" w:type="dxa"/>
          </w:tcPr>
          <w:p w14:paraId="268A4564" w14:textId="77777777" w:rsidR="005C302F" w:rsidRDefault="005C302F" w:rsidP="0019059D">
            <w:pPr>
              <w:jc w:val="right"/>
            </w:pPr>
          </w:p>
        </w:tc>
      </w:tr>
      <w:tr w:rsidR="005C302F" w14:paraId="57FFFB67" w14:textId="77777777" w:rsidTr="005C7115">
        <w:tc>
          <w:tcPr>
            <w:tcW w:w="3259" w:type="dxa"/>
          </w:tcPr>
          <w:p w14:paraId="655EB1DB" w14:textId="77777777" w:rsidR="005C302F" w:rsidRDefault="005C302F" w:rsidP="005C7115"/>
        </w:tc>
        <w:tc>
          <w:tcPr>
            <w:tcW w:w="3259" w:type="dxa"/>
          </w:tcPr>
          <w:p w14:paraId="7CDA0CB3" w14:textId="77777777" w:rsidR="005C302F" w:rsidRDefault="005C302F" w:rsidP="005C7115"/>
        </w:tc>
        <w:tc>
          <w:tcPr>
            <w:tcW w:w="3260" w:type="dxa"/>
          </w:tcPr>
          <w:p w14:paraId="54262FAE" w14:textId="77777777" w:rsidR="005C302F" w:rsidRDefault="005C302F" w:rsidP="0019059D">
            <w:pPr>
              <w:jc w:val="right"/>
            </w:pPr>
          </w:p>
        </w:tc>
      </w:tr>
      <w:tr w:rsidR="005C302F" w14:paraId="1D856B70" w14:textId="77777777" w:rsidTr="005C302F">
        <w:tc>
          <w:tcPr>
            <w:tcW w:w="3259" w:type="dxa"/>
          </w:tcPr>
          <w:p w14:paraId="125C8C6A" w14:textId="77777777" w:rsidR="005C302F" w:rsidRDefault="005C302F"/>
        </w:tc>
        <w:tc>
          <w:tcPr>
            <w:tcW w:w="3259" w:type="dxa"/>
          </w:tcPr>
          <w:p w14:paraId="03838ADD" w14:textId="77777777" w:rsidR="005C302F" w:rsidRDefault="005C302F"/>
        </w:tc>
        <w:tc>
          <w:tcPr>
            <w:tcW w:w="3260" w:type="dxa"/>
          </w:tcPr>
          <w:p w14:paraId="6872F748" w14:textId="77777777" w:rsidR="005C302F" w:rsidRDefault="005C302F" w:rsidP="0019059D">
            <w:pPr>
              <w:jc w:val="right"/>
            </w:pPr>
          </w:p>
        </w:tc>
      </w:tr>
      <w:tr w:rsidR="005C302F" w:rsidRPr="0019059D" w14:paraId="771B1D22" w14:textId="77777777" w:rsidTr="005C302F">
        <w:tc>
          <w:tcPr>
            <w:tcW w:w="3259" w:type="dxa"/>
          </w:tcPr>
          <w:p w14:paraId="227758D8" w14:textId="77777777" w:rsidR="005C302F" w:rsidRPr="0019059D" w:rsidRDefault="005C302F">
            <w:pPr>
              <w:rPr>
                <w:b/>
              </w:rPr>
            </w:pPr>
            <w:r w:rsidRPr="0019059D">
              <w:rPr>
                <w:b/>
              </w:rPr>
              <w:t>Sum</w:t>
            </w:r>
          </w:p>
        </w:tc>
        <w:tc>
          <w:tcPr>
            <w:tcW w:w="3259" w:type="dxa"/>
          </w:tcPr>
          <w:p w14:paraId="57980FF0" w14:textId="77777777" w:rsidR="005C302F" w:rsidRPr="0019059D" w:rsidRDefault="005C302F">
            <w:pPr>
              <w:rPr>
                <w:b/>
              </w:rPr>
            </w:pPr>
          </w:p>
        </w:tc>
        <w:tc>
          <w:tcPr>
            <w:tcW w:w="3260" w:type="dxa"/>
          </w:tcPr>
          <w:p w14:paraId="7FA8503C" w14:textId="77777777" w:rsidR="005C302F" w:rsidRPr="0019059D" w:rsidRDefault="0019059D" w:rsidP="0019059D">
            <w:pPr>
              <w:jc w:val="right"/>
              <w:rPr>
                <w:b/>
              </w:rPr>
            </w:pPr>
            <w:r w:rsidRPr="0019059D">
              <w:rPr>
                <w:b/>
              </w:rPr>
              <w:t>200,00</w:t>
            </w:r>
          </w:p>
        </w:tc>
      </w:tr>
    </w:tbl>
    <w:p w14:paraId="66398D9F" w14:textId="77777777" w:rsidR="00A003C1" w:rsidRDefault="00A003C1"/>
    <w:p w14:paraId="48FAF8BC" w14:textId="77777777" w:rsidR="005C302F" w:rsidRDefault="005C302F"/>
    <w:sectPr w:rsidR="005C302F" w:rsidSect="00273F0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11592"/>
    <w:multiLevelType w:val="hybridMultilevel"/>
    <w:tmpl w:val="4C7A71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2D16394"/>
    <w:multiLevelType w:val="hybridMultilevel"/>
    <w:tmpl w:val="E068B7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C204E46"/>
    <w:multiLevelType w:val="hybridMultilevel"/>
    <w:tmpl w:val="12FEFB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7AE2767"/>
    <w:multiLevelType w:val="hybridMultilevel"/>
    <w:tmpl w:val="C986B7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C28F6"/>
    <w:rsid w:val="000414D3"/>
    <w:rsid w:val="00077958"/>
    <w:rsid w:val="000F29B4"/>
    <w:rsid w:val="00111467"/>
    <w:rsid w:val="0018797E"/>
    <w:rsid w:val="0019059D"/>
    <w:rsid w:val="001A71E4"/>
    <w:rsid w:val="00273F03"/>
    <w:rsid w:val="00292CA5"/>
    <w:rsid w:val="002A1A5C"/>
    <w:rsid w:val="002E6F0C"/>
    <w:rsid w:val="00332D54"/>
    <w:rsid w:val="00356512"/>
    <w:rsid w:val="00400A40"/>
    <w:rsid w:val="00463212"/>
    <w:rsid w:val="004C7B7E"/>
    <w:rsid w:val="004D0F68"/>
    <w:rsid w:val="004D47EA"/>
    <w:rsid w:val="00542148"/>
    <w:rsid w:val="00591730"/>
    <w:rsid w:val="005C302F"/>
    <w:rsid w:val="006424BD"/>
    <w:rsid w:val="006C7196"/>
    <w:rsid w:val="006C7A5D"/>
    <w:rsid w:val="00770514"/>
    <w:rsid w:val="007D0602"/>
    <w:rsid w:val="0084049A"/>
    <w:rsid w:val="008C28F6"/>
    <w:rsid w:val="00945460"/>
    <w:rsid w:val="0097051D"/>
    <w:rsid w:val="00982AE4"/>
    <w:rsid w:val="009B2704"/>
    <w:rsid w:val="009C7B8F"/>
    <w:rsid w:val="009C7FBD"/>
    <w:rsid w:val="009D2F32"/>
    <w:rsid w:val="009D558A"/>
    <w:rsid w:val="00A003C1"/>
    <w:rsid w:val="00A21D42"/>
    <w:rsid w:val="00A41325"/>
    <w:rsid w:val="00A4231D"/>
    <w:rsid w:val="00A70F6E"/>
    <w:rsid w:val="00AF3F59"/>
    <w:rsid w:val="00B017AD"/>
    <w:rsid w:val="00B038B1"/>
    <w:rsid w:val="00B40C1F"/>
    <w:rsid w:val="00BA67AA"/>
    <w:rsid w:val="00BF708E"/>
    <w:rsid w:val="00C11670"/>
    <w:rsid w:val="00C34141"/>
    <w:rsid w:val="00C72E62"/>
    <w:rsid w:val="00CA7D82"/>
    <w:rsid w:val="00CE42F3"/>
    <w:rsid w:val="00E13EBA"/>
    <w:rsid w:val="00E22DD1"/>
    <w:rsid w:val="00E55B79"/>
    <w:rsid w:val="00F34F16"/>
    <w:rsid w:val="00F523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96754"/>
  <w15:docId w15:val="{7848CA2B-E77E-47D7-B586-86FC00182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F03"/>
  </w:style>
  <w:style w:type="paragraph" w:styleId="Overskrift1">
    <w:name w:val="heading 1"/>
    <w:basedOn w:val="Normal"/>
    <w:next w:val="Normal"/>
    <w:link w:val="Overskrift1Tegn"/>
    <w:uiPriority w:val="9"/>
    <w:qFormat/>
    <w:rsid w:val="00A003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003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9D2F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9D2F32"/>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typeiafsnit"/>
    <w:link w:val="Overskrift1"/>
    <w:uiPriority w:val="9"/>
    <w:rsid w:val="00A003C1"/>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A003C1"/>
    <w:rPr>
      <w:rFonts w:asciiTheme="majorHAnsi" w:eastAsiaTheme="majorEastAsia" w:hAnsiTheme="majorHAnsi" w:cstheme="majorBidi"/>
      <w:b/>
      <w:bCs/>
      <w:color w:val="4F81BD" w:themeColor="accent1"/>
      <w:sz w:val="26"/>
      <w:szCs w:val="26"/>
    </w:rPr>
  </w:style>
  <w:style w:type="paragraph" w:styleId="Listeafsnit">
    <w:name w:val="List Paragraph"/>
    <w:basedOn w:val="Normal"/>
    <w:uiPriority w:val="34"/>
    <w:qFormat/>
    <w:rsid w:val="00BA67AA"/>
    <w:pPr>
      <w:ind w:left="720"/>
      <w:contextualSpacing/>
    </w:pPr>
  </w:style>
  <w:style w:type="character" w:styleId="Hyperlink">
    <w:name w:val="Hyperlink"/>
    <w:basedOn w:val="Standardskrifttypeiafsnit"/>
    <w:uiPriority w:val="99"/>
    <w:unhideWhenUsed/>
    <w:rsid w:val="00A21D42"/>
    <w:rPr>
      <w:color w:val="0000FF" w:themeColor="hyperlink"/>
      <w:u w:val="single"/>
    </w:rPr>
  </w:style>
  <w:style w:type="table" w:styleId="Tabel-Gitter">
    <w:name w:val="Table Grid"/>
    <w:basedOn w:val="Tabel-Normal"/>
    <w:uiPriority w:val="59"/>
    <w:rsid w:val="005C3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3203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Vejle Kommune</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Sepstrup</dc:creator>
  <cp:lastModifiedBy>Poul H Kragh</cp:lastModifiedBy>
  <cp:revision>2</cp:revision>
  <cp:lastPrinted>2013-01-18T11:47:00Z</cp:lastPrinted>
  <dcterms:created xsi:type="dcterms:W3CDTF">2019-08-15T11:12:00Z</dcterms:created>
  <dcterms:modified xsi:type="dcterms:W3CDTF">2019-08-15T11:12:00Z</dcterms:modified>
</cp:coreProperties>
</file>